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Facultad de Humanidades y Ciencias de la Educación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-167004</wp:posOffset>
            </wp:positionH>
            <wp:positionV relativeFrom="paragraph">
              <wp:posOffset>76835</wp:posOffset>
            </wp:positionV>
            <wp:extent cx="1457960" cy="1560195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5601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Carrera: Licenciatura en Filosofía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Unidad curricular: Filosofía latinoamericana y uruguaya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Área Temática: Filosofía latinoamericana y uruguaya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Semestre: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Impar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unidad curricular corresponde al primer semestre de la carrera según trayectoria sugerida por el plan de estudios: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-53.0" w:type="dxa"/>
        <w:tblBorders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475"/>
        <w:gridCol w:w="1965"/>
        <w:gridCol w:w="2730"/>
        <w:gridCol w:w="2820"/>
        <w:tblGridChange w:id="0">
          <w:tblGrid>
            <w:gridCol w:w="2475"/>
            <w:gridCol w:w="1965"/>
            <w:gridCol w:w="2730"/>
            <w:gridCol w:w="282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Departamento/Sección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 del curso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Prof. Titular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Gustavo Pereira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Filosofía de la Práctica</w:t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Encargado del curso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Asistente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Martín Fleitas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Filosofía de la Práctica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Otros participantes del curso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Asistente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Pablo Drews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Filosofía de la Práctica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Prof. Agdo/a. (equivalente)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Déborah Techera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Área social – CURE </w:t>
            </w:r>
          </w:p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Maldonado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Ayudante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Karen Wild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CEIL</w:t>
            </w:r>
          </w:p>
        </w:tc>
      </w:tr>
    </w:tbl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El total de Créditos corresponde a:</w:t>
      </w:r>
    </w:p>
    <w:tbl>
      <w:tblPr>
        <w:tblStyle w:val="Table2"/>
        <w:tblW w:w="6930.0" w:type="dxa"/>
        <w:jc w:val="left"/>
        <w:tblInd w:w="-221.00000000000006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074"/>
        <w:gridCol w:w="3856"/>
        <w:tblGridChange w:id="0">
          <w:tblGrid>
            <w:gridCol w:w="3074"/>
            <w:gridCol w:w="38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horaria presencial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96 horas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Trabajos domiciliarios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Plataforma EVA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Trabajos de campo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Monografía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Otros (describir)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DE CRÉDITOS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14.0" w:type="dxa"/>
        <w:jc w:val="left"/>
        <w:tblInd w:w="-221.00000000000006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5057"/>
        <w:gridCol w:w="5057"/>
        <w:tblGridChange w:id="0">
          <w:tblGrid>
            <w:gridCol w:w="5057"/>
            <w:gridCol w:w="50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Permite exoneración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Modalidad de dictado: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72.0" w:type="dxa"/>
        <w:jc w:val="left"/>
        <w:tblInd w:w="-1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986"/>
        <w:gridCol w:w="4986"/>
        <w:tblGridChange w:id="0">
          <w:tblGrid>
            <w:gridCol w:w="4986"/>
            <w:gridCol w:w="49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Íntegramente 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Íntegramente virtual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Mixto (aclarar cantidad de instancias presenciales por mes)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Propuesta metodológica del 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25.0" w:type="dxa"/>
        <w:jc w:val="left"/>
        <w:tblInd w:w="-221.00000000000006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4088"/>
        <w:gridCol w:w="2325"/>
        <w:gridCol w:w="2712"/>
        <w:tblGridChange w:id="0">
          <w:tblGrid>
            <w:gridCol w:w="4088"/>
            <w:gridCol w:w="2325"/>
            <w:gridCol w:w="2712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Teórico – asistencia libre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Práctico – asistencia obligatoria</w:t>
            </w:r>
          </w:p>
        </w:tc>
        <w:tc>
          <w:tcPr>
            <w:gridSpan w:val="2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Teórico - práctico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Asistencia obligatoria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Asistencia obligatoria sólo a clases prácticas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605.0" w:type="dxa"/>
        <w:jc w:val="left"/>
        <w:tblInd w:w="-221.00000000000006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470"/>
        <w:gridCol w:w="1064"/>
        <w:gridCol w:w="5071"/>
        <w:tblGridChange w:id="0">
          <w:tblGrid>
            <w:gridCol w:w="4470"/>
            <w:gridCol w:w="1064"/>
            <w:gridCol w:w="50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Unidad curricular ofertada como electiva para otros servicios universitarios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Cupos, servicios y condiciones: </w:t>
            </w:r>
            <w:r w:rsidDel="00000000" w:rsidR="00000000" w:rsidRPr="00000000">
              <w:rPr>
                <w:rtl w:val="0"/>
              </w:rPr>
              <w:t xml:space="preserve">10 (diez) para el Área Social, 5 (cinco) para otras facultades, y 5 (cinco) para CFE.</w:t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Forma de evaluación (describa) y Modalidad (presencial, virtual u otros):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curso se aprueba: (a) mediante exoneración, con promedio de 6 (seis) en dos parciales. Ninguno de estos puede obtener nota menor a 3 (tres). (b) Examen final en el caso de haberse presentado en los dos parciales y no obtener promedio de 6 (seis), pero habiendo obtenido como mínimo un promedio de 3 (tres) y no menos de 2 (dos) en ninguno de los dos parciales. El estudiante tiene también derecho a un tercer parcial sustitutivo del 1º o el 2º con el cual debe modificar su promedio hasta llegar a la nota mínima requerida para exonerar (6) o para ganar el curso (3), según corresponda.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respecto a la modalidad, el curso prevé ser dictado de forma presencial.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Conocimientos previos requeridos/recomendables (si corresponde):</w:t>
      </w:r>
    </w:p>
    <w:p w:rsidR="00000000" w:rsidDel="00000000" w:rsidP="00000000" w:rsidRDefault="00000000" w:rsidRPr="00000000" w14:paraId="0000005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Historia de la Filosofía Antigua, Historia de la Filosofía Medieval e Historia de la Filosofía Moderna.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Objetivos:</w:t>
      </w:r>
    </w:p>
    <w:p w:rsidR="00000000" w:rsidDel="00000000" w:rsidP="00000000" w:rsidRDefault="00000000" w:rsidRPr="00000000" w14:paraId="00000062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Que la/el estudiante conozca algunas de las expresiones más paradigmáticas de la filosofía que se desarrolla en América Latina y Uruguay, con énfasis en algunos referentes y tópicos de los debates actuales.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Contenidos: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cuestión de la existencia y el carácter de una filosofía latinoamericana.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Ardao, Arturo (1963), “Filosofía americana y filosofía de lo americano”, en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Filosofía de lengua española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Barcelona: Alfa (pp. 73-78).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Ardao, Arturo (1967). “Función actual de la filosofía en Latinoamérica”, en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inteligencia latinoamericana.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Montevideo: UDELAR (pp. 131-140).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Roig, Arturo Andrés (2009)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“Introducción” y Cap. IX: “La construcción de la filosofía de la historia en la modernidad europea”, de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Teoría y crítica del pensamiento latinoamericano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Buenos Aires: Una Ventana.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Roig, Arturo Andrés (1984). Cap. V: “Bolívar y la filosofía de la historia”, de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Bolivarismo y Filosofía Latinoamericana.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Quito: FLACSO.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Cuatro “comienzos” paradigmáticos de la filosofía latinoamericana.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Martí, José (1891). “Nuestra América” (varias ediciones).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Rodó, José Enrique (1900).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(varias ediciones).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Vaz Ferreira, Carlos (1963).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Lógica viva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[1910]. Edición de Homenaje de la Cámara de Representantes del Uruguay, Montevideo.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Vaz Ferreira, Carlos (1963).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los problemas sociales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[1922]. Edición de Homenaje de la Cámara de Representantes del Uruguay, Montevideo.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Mariátegui, José Carlos (1959). “La emoción de nuestro tiempo”, en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alma matinal: y otras estaciones del hombre de hoy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Lima: Amauta Editora.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Mariátegui, José Carlos (1988), capítulos 1, 2 y 3 de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Siete ensayos de interpretación de la realidad peruana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[1928]. México: ERA, 1ª reimpresión.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cuestiones del sujeto, la utopía, la modernidad, la posmodernidad y la transmodernidad.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Zea, Leopoldo (1978). “Introducción” a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Filosofía de la historia americana.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México: FCE.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Dussel, Enrique (1992).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1492 El encubrimiento del otro. El origen del mito de la modernidad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Santafé de Bogotá: Editorial Anthropos.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Castro-Gómez, Santiago (1996). Capítulo 1: “Los desafíos de la posmodernidad a la filosofía latinoamericana”, y Capítulo 4: “América Latina, más allá de la filosofía de la historia”, de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Crítica de la razón latinoamericana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Barcelona: Puvill-Editor.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Rolnik, Suely (2002). “El ocaso de la víctima. La creación se libera del rufián y se reencuentra con la resistencia”, disponible en http://grupomartesweb.com.ar/textos/textos-prestados/rolnik-suely-el-ocaso-de-la-victima/.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Rolnik, Suely (2006). “Geopolítica del rufián (o del chuleo, o del cafishio)”, disponible en http://70.32.114.117/gsdl/collect/revista/index/assoc/HASH011a/801bf971.dir/r67_05not a.pdf.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Rolnik, Suely (1989). Capítulo VII de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Cartografía Sentimental: transformações contemporâneas do desejo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Sao Paulo: Estaçao Liberdade.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Hinkelammert, Franz J. (1977). Capítulo 1: “Fetiches que matan: la fetichización de las relaciones económicas”, de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armas ideológicas de la muerte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Costa Rica: DEI.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Echeverría, Bolívar (2000). “El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ethos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barroco”, en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modernidad de lo barroco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México DF. ERA Ediciones.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Hinkelammert, Franz J. (2006). Capítulo I: “La irracionalidad de lo racionalizado. Comentarios metodológicos sobre la racionalidad instrumental y su totalización”, en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sujeto y la ley. El retorno del sujeto reprimido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La Habana: Editorial Caminos.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Rebellato, José Luis (1995). Capítulo III: “Ética de la liberación y construcción de alternativas”, en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encrucijada de la ética. Neoliberalismo, conflicto norte-sur, liberación.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Montevideo: Nordan Comunidad, Montevideo.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Ética y cultura.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Sambarino, Mario (1980). “Sobre la imposibilidad de fundamentar filosóficamente una Ética latinoamericana”, Comunicación presentada en 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Congreso Internacional de Filosofía Latinoamericana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Bogotá.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Sambarino, Mario (1980).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Identidad, tradición, autenticidad. Tres problemas de América Latina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Caracas: Centro de Estudios Latinoamericanos Rómulo Gallegos.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Villoro, Luis (1998). “Sobre relativismo cultural y universalismo ético (en torno a ideas de Garzón Valdéz)”, 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Volumen de Homenaje a Ernesto Garzón Valdéz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Barcelona: Universidad de Pompen Febre.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Fornet-Betancourt, Raúl (2001). Capítulo 1: “Problemas del diálogo intercultural en filosofía”, en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Transformación intercultural de la filosofía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Bilbao: Descleé.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Rivera Cusicanqui, Silvia (2010). Capítulo: “Ch’ixinakax utxiwa. Una reflexión sobre prácticas y discursos descolonizadores”, en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Ch’ixinakax utxiwa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Buenos Aires: Tinta Limón (pp. 53-76).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Política y democracia.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Lechner, Norbert (1984). Capítulo 1: “Especificando la política”, en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conflictiva y nunca acabada construcción del orden deseado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Santiago de Chile: FLACSO (pp. 161-184).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Nino, Carlo S. (1997). Capítulo 5: “Fundamentos de la concepción deliberativa de la democracia”, en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constitución de la democracia deliberativa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Barcelona: Gedisa.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Hinkelammert, Franz J. (1984). “Prefacio”, y Capítulo II: “El marco categorial del pensamiento neoliberal actual”, en 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Crítica de la razón utópica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San José de Costa Rica: DEI. </w:t>
      </w:r>
    </w:p>
    <w:p w:rsidR="00000000" w:rsidDel="00000000" w:rsidP="00000000" w:rsidRDefault="00000000" w:rsidRPr="00000000" w14:paraId="0000008F">
      <w:pPr>
        <w:ind w:left="720" w:hanging="720"/>
        <w:rPr/>
      </w:pPr>
      <w:r w:rsidDel="00000000" w:rsidR="00000000" w:rsidRPr="00000000">
        <w:rPr>
          <w:rtl w:val="0"/>
        </w:rPr>
        <w:t xml:space="preserve">Dussel, Enrique (2006). Tesis 1, 2, 3, 4, 5, 11 y 12 de su </w:t>
      </w:r>
      <w:r w:rsidDel="00000000" w:rsidR="00000000" w:rsidRPr="00000000">
        <w:rPr>
          <w:i w:val="1"/>
          <w:rtl w:val="0"/>
        </w:rPr>
        <w:t xml:space="preserve">20 tesis de política</w:t>
      </w:r>
      <w:r w:rsidDel="00000000" w:rsidR="00000000" w:rsidRPr="00000000">
        <w:rPr>
          <w:rtl w:val="0"/>
        </w:rPr>
        <w:t xml:space="preserve">. México: Siglo XXI editores en coedición con el Centro de cooperación regional para la educación de adultos en América Latina y El Caribe.</w:t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Bibliografía básica: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resto de la bibliografía se indicará en clase.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960.0" w:type="dxa"/>
        <w:jc w:val="center"/>
        <w:tblBorders>
          <w:right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359"/>
        <w:gridCol w:w="9601"/>
        <w:tblGridChange w:id="0">
          <w:tblGrid>
            <w:gridCol w:w="359"/>
            <w:gridCol w:w="9601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Ardao, Arturo (1987) </w:t>
            </w:r>
            <w:r w:rsidDel="00000000" w:rsidR="00000000" w:rsidRPr="00000000">
              <w:rPr>
                <w:i w:val="1"/>
                <w:rtl w:val="0"/>
              </w:rPr>
              <w:t xml:space="preserve">La inteligencia latinoamericana</w:t>
            </w:r>
            <w:r w:rsidDel="00000000" w:rsidR="00000000" w:rsidRPr="00000000">
              <w:rPr>
                <w:rtl w:val="0"/>
              </w:rPr>
              <w:t xml:space="preserve">, Udelar, Montevideo.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Bautista, Juan José (2014) </w:t>
            </w:r>
            <w:r w:rsidDel="00000000" w:rsidR="00000000" w:rsidRPr="00000000">
              <w:rPr>
                <w:i w:val="1"/>
                <w:rtl w:val="0"/>
              </w:rPr>
              <w:t xml:space="preserve">¿Qué significa pensar desde América Latina?</w:t>
            </w:r>
            <w:r w:rsidDel="00000000" w:rsidR="00000000" w:rsidRPr="00000000">
              <w:rPr>
                <w:rtl w:val="0"/>
              </w:rPr>
              <w:t xml:space="preserve">, Akal, Madrid.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Dussel, Enrique (1992) </w:t>
            </w:r>
            <w:r w:rsidDel="00000000" w:rsidR="00000000" w:rsidRPr="00000000">
              <w:rPr>
                <w:i w:val="1"/>
                <w:rtl w:val="0"/>
              </w:rPr>
              <w:t xml:space="preserve">1492 El encubrimiento del otro. El origen del mito de la modernidad</w:t>
            </w:r>
            <w:r w:rsidDel="00000000" w:rsidR="00000000" w:rsidRPr="00000000">
              <w:rPr>
                <w:rtl w:val="0"/>
              </w:rPr>
              <w:t xml:space="preserve">, Editorial Antropos, Santafé de Bogotá.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Hinkelammert, Franz (2002) </w:t>
            </w:r>
            <w:r w:rsidDel="00000000" w:rsidR="00000000" w:rsidRPr="00000000">
              <w:rPr>
                <w:i w:val="1"/>
                <w:rtl w:val="0"/>
              </w:rPr>
              <w:t xml:space="preserve">Crítica de la razón utópica</w:t>
            </w:r>
            <w:r w:rsidDel="00000000" w:rsidR="00000000" w:rsidRPr="00000000">
              <w:rPr>
                <w:rtl w:val="0"/>
              </w:rPr>
              <w:t xml:space="preserve">, Editorial Desclée de Browrer, S.A., Bilbao.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Mariátegui, José Carlos (1988) </w:t>
            </w:r>
            <w:r w:rsidDel="00000000" w:rsidR="00000000" w:rsidRPr="00000000">
              <w:rPr>
                <w:i w:val="1"/>
                <w:rtl w:val="0"/>
              </w:rPr>
              <w:t xml:space="preserve">Siete ensayos de interpretación de la realidad peruana </w:t>
            </w:r>
            <w:r w:rsidDel="00000000" w:rsidR="00000000" w:rsidRPr="00000000">
              <w:rPr>
                <w:rtl w:val="0"/>
              </w:rPr>
              <w:t xml:space="preserve">[1928], ERA, 1ª reimpresión, México.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Martí, José (1891) </w:t>
            </w:r>
            <w:r w:rsidDel="00000000" w:rsidR="00000000" w:rsidRPr="00000000">
              <w:rPr>
                <w:i w:val="1"/>
                <w:rtl w:val="0"/>
              </w:rPr>
              <w:t xml:space="preserve">Nuestra América </w:t>
            </w:r>
            <w:r w:rsidDel="00000000" w:rsidR="00000000" w:rsidRPr="00000000">
              <w:rPr>
                <w:rtl w:val="0"/>
              </w:rPr>
              <w:t xml:space="preserve">(varias ediciones).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Rebellato, José Luis (1995) </w:t>
            </w:r>
            <w:r w:rsidDel="00000000" w:rsidR="00000000" w:rsidRPr="00000000">
              <w:rPr>
                <w:i w:val="1"/>
                <w:rtl w:val="0"/>
              </w:rPr>
              <w:t xml:space="preserve">La encrucijada de la ética. Neoliberalismo, conflicto norte-sur, liberación. </w:t>
            </w:r>
            <w:r w:rsidDel="00000000" w:rsidR="00000000" w:rsidRPr="00000000">
              <w:rPr>
                <w:rtl w:val="0"/>
              </w:rPr>
              <w:t xml:space="preserve">Nordan Comunidad, Montevideo.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Rodó, José Enrique (1900) </w:t>
            </w:r>
            <w:r w:rsidDel="00000000" w:rsidR="00000000" w:rsidRPr="00000000">
              <w:rPr>
                <w:i w:val="1"/>
                <w:rtl w:val="0"/>
              </w:rPr>
              <w:t xml:space="preserve">Ariel </w:t>
            </w:r>
            <w:r w:rsidDel="00000000" w:rsidR="00000000" w:rsidRPr="00000000">
              <w:rPr>
                <w:rtl w:val="0"/>
              </w:rPr>
              <w:t xml:space="preserve">(varias ediciones).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Roig, Arturo Andrés (2009)</w:t>
            </w:r>
            <w:r w:rsidDel="00000000" w:rsidR="00000000" w:rsidRPr="00000000">
              <w:rPr>
                <w:i w:val="1"/>
                <w:rtl w:val="0"/>
              </w:rPr>
              <w:t xml:space="preserve"> Teoría y crítica del pensamiento latinoamericano</w:t>
            </w:r>
            <w:r w:rsidDel="00000000" w:rsidR="00000000" w:rsidRPr="00000000">
              <w:rPr>
                <w:rtl w:val="0"/>
              </w:rPr>
              <w:t xml:space="preserve">, Una ventana, Buenos Aires.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Vaz Ferreira, Carlos (1963) </w:t>
            </w:r>
            <w:r w:rsidDel="00000000" w:rsidR="00000000" w:rsidRPr="00000000">
              <w:rPr>
                <w:i w:val="1"/>
                <w:rtl w:val="0"/>
              </w:rPr>
              <w:t xml:space="preserve">Lógica viva </w:t>
            </w:r>
            <w:r w:rsidDel="00000000" w:rsidR="00000000" w:rsidRPr="00000000">
              <w:rPr>
                <w:rtl w:val="0"/>
              </w:rPr>
              <w:t xml:space="preserve">[1910] y </w:t>
            </w:r>
            <w:r w:rsidDel="00000000" w:rsidR="00000000" w:rsidRPr="00000000">
              <w:rPr>
                <w:i w:val="1"/>
                <w:rtl w:val="0"/>
              </w:rPr>
              <w:t xml:space="preserve">Sobre los problemas sociales</w:t>
            </w:r>
            <w:r w:rsidDel="00000000" w:rsidR="00000000" w:rsidRPr="00000000">
              <w:rPr>
                <w:rtl w:val="0"/>
              </w:rPr>
              <w:t xml:space="preserve"> [1922], Edición de Homenaje de la Cámara de Representantes del Uruguay, Montevideo.</w:t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right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Año 2022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83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